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中国公路工程投资风险管理市场分析及发展趋势研究报告（2007）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中国公路工程投资风险管理市场分析及发展趋势研究报告（2007）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中国公路工程投资风险管理市场分析及发展趋势研究报告（2007）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中国公路工程投资风险管理市场分析及发展趋势研究报告（2007）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40883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