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2008中国教育和科研计算机网网站/媒介测量报告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2008中国教育和科研计算机网网站/媒介测量报告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2008中国教育和科研计算机网网站/媒介测量报告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2008中国教育和科研计算机网网站/媒介测量报告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