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2008长城基金管理有限公司网站/媒介测量报告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2008长城基金管理有限公司网站/媒介测量报告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2008长城基金管理有限公司网站/媒介测量报告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https://www.icandata.com/view/41429.html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https://www.icandata.com/view/41429.html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2008长城基金管理有限公司网站/媒介测量报告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41429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