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中国油运企业核心竞争力市场分析及发展趋势研究报告（2007）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中国油运企业核心竞争力市场分析及发展趋势研究报告（2007）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中国油运企业核心竞争力市场分析及发展趋势研究报告（2007）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中国油运企业核心竞争力市场分析及发展趋势研究报告（2007）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