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汽车企业工作分析报告（2007/2008）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汽车企业工作分析报告（2007/2008）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汽车企业工作分析报告（2007/2008）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https://www.icandata.com/view/41562.html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https://www.icandata.com/view/41562.html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汽车企业工作分析报告（2007/2008）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41562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