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2007年中国城市轨道交通行业投资分析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2007年中国城市轨道交通行业投资分析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2007年中国城市轨道交通行业投资分析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2007年中国城市轨道交通行业投资分析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