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3季度交通运输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3季度交通运输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季度交通运输行业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3季度交通运输行业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