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家电连锁产业动态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家电连锁产业动态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家电连锁产业动态及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家电连锁产业动态及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