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2008中国C2C电子商务用户受众测量报告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2008中国C2C电子商务用户受众测量报告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2008中国C2C电子商务用户受众测量报告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2008中国C2C电子商务用户受众测量报告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