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2008中国B2C电子商务用户受众测量报告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2008中国B2C电子商务用户受众测量报告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2008中国B2C电子商务用户受众测量报告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2008中国B2C电子商务用户受众测量报告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