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中国彩色电视机制造业可持续发展能力评价与策略市场分析及发展趋势研究报告（2008）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中国彩色电视机制造业可持续发展能力评价与策略市场分析及发展趋势研究报告（2008）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中国彩色电视机制造业可持续发展能力评价与策略市场分析及发展趋势研究报告（2008）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2008年7月，2个工作日月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https://www.icandata.com/view/42028.html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https://www.icandata.com/view/42028.html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中国彩色电视机制造业可持续发展能力评价与策略市场分析及发展趋势研究报告（2008）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42028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