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家电类上市公司财务年报分析报告（2008）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家电类上市公司财务年报分析报告（2008）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家电类上市公司财务年报分析报告（2008）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2008年6月，2个工作日月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家电类上市公司财务年报分析报告（2008）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