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中国网络游戏产业竞争环境市场分析及发展趋势研究报告（2008）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中国网络游戏产业竞争环境市场分析及发展趋势研究报告（2008）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中国网络游戏产业竞争环境市场分析及发展趋势研究报告（2008）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中国网络游戏产业竞争环境市场分析及发展趋势研究报告（2008）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