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2007-2011年中国线上B2C市场趋势预测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2007-2011年中国线上B2C市场趋势预测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2007-2011年中国线上B2C市场趋势预测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2007-2011年中国线上B2C市场趋势预测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