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2007—2008年中国网络视频行业兼并（并购）重组及行业竞争力决策分析市场分析及发展趋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2007—2008年中国网络视频行业兼并（并购）重组及行业竞争力决策分析市场分析及发展趋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2007—2008年中国网络视频行业兼并（并购）重组及行业竞争力决策分析市场分析及发展趋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 交货时间：3年5个工作日内月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2007—2008年中国网络视频行业兼并（并购）重组及行业竞争力决策分析市场分析及发展趋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