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2008年中国白酒制造行业投资策略及财务统计数据分析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2008年中国白酒制造行业投资策略及财务统计数据分析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2008年中国白酒制造行业投资策略及财务统计数据分析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2008年中国白酒制造行业投资策略及财务统计数据分析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