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2008-2012年中国啤酒行业研究趋势报告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2008-2012年中国啤酒行业研究趋势报告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2008-2012年中国啤酒行业研究趋势报告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2008-2012年中国啤酒行业研究趋势报告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