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中国家用中央空调企业营销渠道诊断与改进市场分析及发展趋势研究报告（2007/2008）</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中国家用中央空调企业营销渠道诊断与改进市场分析及发展趋势研究报告（2007/2008）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中国家用中央空调企业营销渠道诊断与改进市场分析及发展趋势研究报告（2007/2008）</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https://www.icandata.com/view/42517.html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https://www.icandata.com/view/42517.html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中国家用中央空调企业营销渠道诊断与改进市场分析及发展趋势研究报告（2007/2008）</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42517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