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2007年空调行业品牌资产评估报告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2007年空调行业品牌资产评估报告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2007年空调行业品牌资产评估报告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2007年空调行业品牌资产评估报告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