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保险类上市公司财务年报分析报告（2008）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保险类上市公司财务年报分析报告（2008）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保险类上市公司财务年报分析报告（2008）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保险类上市公司财务年报分析报告（2008）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43014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