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11个服务外包基地城市BPO投资竞争力研究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11个服务外包基地城市BPO投资竞争力研究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11个服务外包基地城市BPO投资竞争力研究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11个服务外包基地城市BPO投资竞争力研究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