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2005-2006年中国视频会议业务发展趋势市场分析及发展趋势研究报告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2005-2006年中国视频会议业务发展趋势市场分析及发展趋势研究报告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2005-2006年中国视频会议业务发展趋势市场分析及发展趋势研究报告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2005-2006年中国视频会议业务发展趋势市场分析及发展趋势研究报告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