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商业银行汽车消费信贷业务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商业银行汽车消费信贷业务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业银行汽车消费信贷业务发展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业银行汽车消费信贷业务发展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