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2008年中国商业银行投资银行业务发展趋势市场分析及发展趋势研究报告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2008年中国商业银行投资银行业务发展趋势市场分析及发展趋势研究报告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2008年中国商业银行投资银行业务发展趋势市场分析及发展趋势研究报告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2008年中国商业银行投资银行业务发展趋势市场分析及发展趋势研究报告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