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银行业战略规划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银行业战略规划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业战略规划深度调研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业战略规划深度调研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