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专题报告：银行中间业务竞争及其投资策略分析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专题报告：银行中间业务竞争及其投资策略分析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专题报告：银行中间业务竞争及其投资策略分析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专题报告：银行中间业务竞争及其投资策略分析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