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中国及重点省（区）奶业发展市场分析及发展趋势研究报告（2007）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中国及重点省（区）奶业发展市场分析及发展趋势研究报告（2007）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中国及重点省（区）奶业发展市场分析及发展趋势研究报告（2007）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中国及重点省（区）奶业发展市场分析及发展趋势研究报告（2007）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