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商务需求将驱动中国PushMail的发展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商务需求将驱动中国PushMail的发展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商务需求将驱动中国PushMail的发展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https://www.icandata.com/view/44619.html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https://www.icandata.com/view/44619.html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商务需求将驱动中国PushMail的发展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44619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