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2007－2008年中国物流园区投资环境竞争力研究年度报告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2007－2008年中国物流园区投资环境竞争力研究年度报告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2007－2008年中国物流园区投资环境竞争力研究年度报告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https://www.icandata.com/view/45076.html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https://www.icandata.com/view/45076.html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2007－2008年中国物流园区投资环境竞争力研究年度报告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45076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