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2006年地区行业季度跟踪分析报告-江苏日用化工行业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2006年地区行业季度跟踪分析报告-江苏日用化工行业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2006年地区行业季度跟踪分析报告-江苏日用化工行业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2006年地区行业季度跟踪分析报告-江苏日用化工行业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