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中国证券公司发展市场分析及发展趋势研究报告（2007）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中国证券公司发展市场分析及发展趋势研究报告（2007）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中国证券公司发展市场分析及发展趋势研究报告（2007）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中国证券公司发展市场分析及发展趋势研究报告（2007）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