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2007—2008年中国卷烟制造行业发展趋势决策咨询及行业竞争力调查研究分析报告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2007—2008年中国卷烟制造行业发展趋势决策咨询及行业竞争力调查研究分析报告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2007—2008年中国卷烟制造行业发展趋势决策咨询及行业竞争力调查研究分析报告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https://www.icandata.com/view/45524.html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https://www.icandata.com/view/45524.html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2007—2008年中国卷烟制造行业发展趋势决策咨询及行业竞争力调查研究分析报告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45524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