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2006年国际烟草行业品牌运作及发展市场分析及发展趋势研究报告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2006年国际烟草行业品牌运作及发展市场分析及发展趋势研究报告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2006年国际烟草行业品牌运作及发展市场分析及发展趋势研究报告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2006年国际烟草行业品牌运作及发展市场分析及发展趋势研究报告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45565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