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2006-2007年中国RFID产业投资机会研究年度报告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2006-2007年中国RFID产业投资机会研究年度报告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2006-2007年中国RFID产业投资机会研究年度报告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2006-2007年中国RFID产业投资机会研究年度报告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