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2006年4季度通信行业分析报告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2006年4季度通信行业分析报告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2006年4季度通信行业分析报告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2006年4季度通信行业分析报告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