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2005年3季度通信行业分析报告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2005年3季度通信行业分析报告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2005年3季度通信行业分析报告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https://www.icandata.com/view/45910.html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https://www.icandata.com/view/45910.html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2005年3季度通信行业分析报告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45910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