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2005年2季度通信行业分析报告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2005年2季度通信行业分析报告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2005年2季度通信行业分析报告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2005年2季度通信行业分析报告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