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油墨行业“十二五”期间发展预测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油墨行业“十二五”期间发展预测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油墨行业“十二五”期间发展预测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油墨行业“十二五”期间发展预测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