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2006年果蔬饮料市场平面广告监测月报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2006年果蔬饮料市场平面广告监测月报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2006年果蔬饮料市场平面广告监测月报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次月初（2006年）月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2006年果蔬饮料市场平面广告监测月报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