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中国纺织企业发展战略市场分析及发展趋势研究报告（2008完全版）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中国纺织企业发展战略市场分析及发展趋势研究报告（2008完全版）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中国纺织企业发展战略市场分析及发展趋势研究报告（2008完全版）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中国纺织企业发展战略市场分析及发展趋势研究报告（2008完全版）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47027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