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纺织类上市公司财务年报分析报告（2008）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纺织类上市公司财务年报分析报告（2008）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纺织类上市公司财务年报分析报告（2008）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纺织类上市公司财务年报分析报告（2008）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