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服装类上市公司财务年报分析报告（2008）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服装类上市公司财务年报分析报告（2008）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服装类上市公司财务年报分析报告（2008）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服装类上市公司财务年报分析报告（2008）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47172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