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2008-2010年中国主题公园及旅游地产行业应对金融危机影响及发展策略咨询报告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2008-2010年中国主题公园及旅游地产行业应对金融危机影响及发展策略咨询报告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2008-2010年中国主题公园及旅游地产行业应对金融危机影响及发展策略咨询报告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https://www.icandata.com/view/47214.html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https://www.icandata.com/view/47214.html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2008-2010年中国主题公园及旅游地产行业应对金融危机影响及发展策略咨询报告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47214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