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2009-2010年国际观光休闲产业形势及应对策略分析报告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2009-2010年国际观光休闲产业形势及应对策略分析报告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2009-2010年国际观光休闲产业形势及应对策略分析报告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2008年10月，3个工作日月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2009-2010年国际观光休闲产业形势及应对策略分析报告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47247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