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2007年中国文化产业行业投资市场分析及发展趋势研究报告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2007年中国文化产业行业投资市场分析及发展趋势研究报告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2007年中国文化产业行业投资市场分析及发展趋势研究报告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2007年中国文化产业行业投资市场分析及发展趋势研究报告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