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2008-2010年国际观光休闲产业发展研究分析报告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2008-2010年国际观光休闲产业发展研究分析报告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2008-2010年国际观光休闲产业发展研究分析报告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2008-2010年国际观光休闲产业发展研究分析报告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