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中国品牌服装企业核心竞争力市场分析及发展趋势研究报告（2007）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中国品牌服装企业核心竞争力市场分析及发展趋势研究报告（2007）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中国品牌服装企业核心竞争力市场分析及发展趋势研究报告（2007）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中国品牌服装企业核心竞争力市场分析及发展趋势研究报告（2007）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