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成都城市旅游产业竞争力市场分析及发展趋势研究报告（2007）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成都城市旅游产业竞争力市场分析及发展趋势研究报告（2007）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成都城市旅游产业竞争力市场分析及发展趋势研究报告（2007）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成都城市旅游产业竞争力市场分析及发展趋势研究报告（2007）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