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服装零售连锁企业工作分析报告（2007/2008）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服装零售连锁企业工作分析报告（2007/2008）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服装零售连锁企业工作分析报告（2007/2008）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服装零售连锁企业工作分析报告（2007/2008）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