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裤装行业项目投资价值分析报告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裤装行业项目投资价值分析报告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裤装行业项目投资价值分析报告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裤装行业项目投资价值分析报告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47478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